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pPr>
    </w:p>
    <w:p>
      <w:pPr>
        <w:jc w:val="center"/>
      </w:pPr>
      <w:r>
        <w:rPr>
          <w:b/>
          <w:bCs/>
          <w:color w:val="0f3460"/>
          <w:sz w:val="32"/>
          <w:szCs w:val="32"/>
        </w:rPr>
        <w:t xml:space="preserve">ManufactureIQ Ltd</w:t>
      </w:r>
    </w:p>
    <w:p>
      <w:pPr>
        <w:spacing w:before="80"/>
        <w:jc w:val="center"/>
      </w:pPr>
      <w:r>
        <w:rPr>
          <w:i/>
          <w:iCs/>
          <w:color w:val="888888"/>
          <w:sz w:val="20"/>
          <w:szCs w:val="20"/>
        </w:rPr>
        <w:t xml:space="preserve">(Wholly owned subsidiary of Velcroft Partners Limited)</w:t>
      </w:r>
    </w:p>
    <w:p>
      <w:pPr>
        <w:spacing w:before="280"/>
        <w:jc w:val="center"/>
      </w:pPr>
      <w:r>
        <w:rPr>
          <w:b/>
          <w:bCs/>
          <w:color w:val="1a1a2e"/>
          <w:sz w:val="56"/>
          <w:szCs w:val="56"/>
        </w:rPr>
        <w:t xml:space="preserve">DATA PROCESSING AGREEMENT</w:t>
      </w:r>
    </w:p>
    <w:p>
      <w:pPr>
        <w:spacing w:before="140"/>
        <w:jc w:val="center"/>
      </w:pPr>
      <w:r>
        <w:rPr>
          <w:i/>
          <w:iCs/>
          <w:color w:val="555555"/>
          <w:sz w:val="24"/>
          <w:szCs w:val="24"/>
        </w:rPr>
        <w:t xml:space="preserve">UK GDPR Schedule to Terms of Service</w:t>
      </w:r>
    </w:p>
    <w:p>
      <w:pPr>
        <w:spacing w:before="500"/>
        <w:jc w:val="center"/>
      </w:pPr>
      <w:r>
        <w:rPr>
          <w:color w:val="888888"/>
          <w:sz w:val="19"/>
          <w:szCs w:val="19"/>
        </w:rPr>
        <w:t xml:space="preserve">Version 1.0  |  February 2026  |  England &amp; Wales</w:t>
      </w:r>
    </w:p>
    <w:p>
      <w:pPr>
        <w:spacing w:before="60"/>
        <w:jc w:val="center"/>
      </w:pPr>
      <w:r>
        <w:rPr>
          <w:color w:val="888888"/>
          <w:sz w:val="19"/>
          <w:szCs w:val="19"/>
        </w:rPr>
        <w:t xml:space="preserve">Director: Abdalla Roble  |  legal@manufactureiq.com</w:t>
      </w:r>
    </w:p>
    <w:p>
      <w:pPr>
        <w:spacing w:before="60"/>
        <w:jc w:val="center"/>
      </w:pPr>
      <w:r>
        <w:rPr>
          <w:i/>
          <w:iCs/>
          <w:color w:val="aaaaaa"/>
          <w:sz w:val="19"/>
          <w:szCs w:val="19"/>
        </w:rPr>
        <w:t xml:space="preserve">Company No: [Company Number — insert upon incorporation]</w:t>
      </w:r>
    </w:p>
    <w:p>
      <w:pPr>
        <w:pageBreakBefore/>
      </w:pPr>
    </w:p>
    <w:p>
      <w:pPr>
        <w:pStyle w:val="Heading1"/>
        <w:spacing w:before="400" w:after="200"/>
      </w:pPr>
      <w:r>
        <w:rPr>
          <w:b/>
          <w:bCs/>
          <w:color w:val="1a1a2e"/>
          <w:sz w:val="30"/>
          <w:szCs w:val="30"/>
        </w:rPr>
        <w:t xml:space="preserve">DATA PROCESSING AGREEMENT</w:t>
      </w:r>
    </w:p>
    <w:p>
      <w:pPr>
        <w:spacing w:before="80" w:after="80"/>
        <w:jc w:val="both"/>
      </w:pPr>
      <w:r>
        <w:rPr>
          <w:sz w:val="20"/>
          <w:szCs w:val="20"/>
        </w:rPr>
        <w:t xml:space="preserve">This Data Processing Agreement ("DPA") is between the Customer (as defined in the Terms of Service) as Data Controller, and ManufactureIQ Ltd as Data Processor. This DPA forms a Schedule to and is incorporated into the Terms of Service. In the event of conflict between this DPA and the Terms of Service, this DPA prevails in respect of data protection matters.</w:t>
      </w:r>
    </w:p>
    <w:p>
      <w:pPr>
        <w:pBdr>
          <w:bottom w:val="single" w:color="cccccc" w:sz="6" w:space="1"/>
        </w:pBdr>
        <w:spacing w:before="200" w:after="200"/>
      </w:pPr>
    </w:p>
    <w:p>
      <w:pPr>
        <w:spacing w:before="280" w:after="120"/>
      </w:pPr>
      <w:r>
        <w:rPr>
          <w:b/>
          <w:bCs/>
          <w:color w:val="0f3460"/>
          <w:sz w:val="22"/>
          <w:szCs w:val="22"/>
        </w:rPr>
        <w:t xml:space="preserve">1.  DEFINITIONS</w:t>
      </w:r>
    </w:p>
    <w:p>
      <w:pPr>
        <w:spacing w:before="80" w:after="80"/>
        <w:jc w:val="both"/>
      </w:pPr>
      <w:r>
        <w:rPr>
          <w:sz w:val="20"/>
          <w:szCs w:val="20"/>
        </w:rPr>
        <w:t xml:space="preserve">Terms used in this DPA have the meanings given under UK GDPR and the DPA 2018: 'Personal Data', 'Processing', 'Data Subject', 'Data Controller', 'Data Processor', 'Sub-processor', 'Personal Data Breach', and 'Supervisory Authority'. All other capitalised terms have the meanings in the Terms of Service.</w:t>
      </w:r>
    </w:p>
    <w:p>
      <w:pPr>
        <w:spacing w:before="280" w:after="120"/>
      </w:pPr>
      <w:r>
        <w:rPr>
          <w:b/>
          <w:bCs/>
          <w:color w:val="0f3460"/>
          <w:sz w:val="22"/>
          <w:szCs w:val="22"/>
        </w:rPr>
        <w:t xml:space="preserve">2.  DETAILS OF PROCESSING</w:t>
      </w:r>
    </w:p>
    <w:p>
      <w:pPr>
        <w:spacing w:before="200" w:after="80"/>
      </w:pPr>
      <w:r>
        <w:rPr>
          <w:b/>
          <w:bCs/>
          <w:color w:val="0f3460"/>
          <w:sz w:val="21"/>
          <w:szCs w:val="21"/>
        </w:rPr>
        <w:t xml:space="preserve">Subject Matter</w:t>
      </w:r>
    </w:p>
    <w:p>
      <w:pPr>
        <w:spacing w:before="80" w:after="80"/>
        <w:jc w:val="both"/>
      </w:pPr>
      <w:r>
        <w:rPr>
          <w:sz w:val="20"/>
          <w:szCs w:val="20"/>
        </w:rPr>
        <w:t xml:space="preserve">Provision of the ManufactureIQ AI-powered financial and ESG reporting platform.</w:t>
      </w:r>
    </w:p>
    <w:p>
      <w:pPr>
        <w:spacing w:before="200" w:after="80"/>
      </w:pPr>
      <w:r>
        <w:rPr>
          <w:b/>
          <w:bCs/>
          <w:color w:val="0f3460"/>
          <w:sz w:val="21"/>
          <w:szCs w:val="21"/>
        </w:rPr>
        <w:t xml:space="preserve">Duration</w:t>
      </w:r>
    </w:p>
    <w:p>
      <w:pPr>
        <w:spacing w:before="80" w:after="80"/>
        <w:jc w:val="both"/>
      </w:pPr>
      <w:r>
        <w:rPr>
          <w:sz w:val="20"/>
          <w:szCs w:val="20"/>
        </w:rPr>
        <w:t xml:space="preserve">The Subscription Term and as required by applicable law thereafter.</w:t>
      </w:r>
    </w:p>
    <w:p>
      <w:pPr>
        <w:spacing w:before="200" w:after="80"/>
      </w:pPr>
      <w:r>
        <w:rPr>
          <w:b/>
          <w:bCs/>
          <w:color w:val="0f3460"/>
          <w:sz w:val="21"/>
          <w:szCs w:val="21"/>
        </w:rPr>
        <w:t xml:space="preserve">Nature and Purpose</w:t>
      </w:r>
    </w:p>
    <w:p>
      <w:pPr>
        <w:spacing w:before="80" w:after="80"/>
        <w:jc w:val="both"/>
      </w:pPr>
      <w:r>
        <w:rPr>
          <w:sz w:val="20"/>
          <w:szCs w:val="20"/>
        </w:rPr>
        <w:t xml:space="preserve">Storage, retrieval, and AI-assisted analysis of Customer Data to generate financial and ESG reports.</w:t>
      </w:r>
    </w:p>
    <w:p>
      <w:pPr>
        <w:spacing w:before="200" w:after="80"/>
      </w:pPr>
      <w:r>
        <w:rPr>
          <w:b/>
          <w:bCs/>
          <w:color w:val="0f3460"/>
          <w:sz w:val="21"/>
          <w:szCs w:val="21"/>
        </w:rPr>
        <w:t xml:space="preserve">Categories of Personal Data</w:t>
      </w:r>
    </w:p>
    <w:p>
      <w:pPr>
        <w:spacing w:before="80" w:after="80"/>
        <w:jc w:val="both"/>
      </w:pPr>
      <w:r>
        <w:rPr>
          <w:sz w:val="20"/>
          <w:szCs w:val="20"/>
        </w:rPr>
        <w:t xml:space="preserve">Business contact information of Authorised Users (name, email). Financial and operational data which may incidentally contain personal data.</w:t>
      </w:r>
    </w:p>
    <w:p>
      <w:pPr>
        <w:spacing w:before="200" w:after="80"/>
      </w:pPr>
      <w:r>
        <w:rPr>
          <w:b/>
          <w:bCs/>
          <w:color w:val="0f3460"/>
          <w:sz w:val="21"/>
          <w:szCs w:val="21"/>
        </w:rPr>
        <w:t xml:space="preserve">Categories of Data Subjects</w:t>
      </w:r>
    </w:p>
    <w:p>
      <w:pPr>
        <w:spacing w:before="80" w:after="80"/>
        <w:jc w:val="both"/>
      </w:pPr>
      <w:r>
        <w:rPr>
          <w:sz w:val="20"/>
          <w:szCs w:val="20"/>
        </w:rPr>
        <w:t xml:space="preserve">Authorised Users of the Customer. Individuals whose personal data may be incidentally included in uploaded Customer Data.</w:t>
      </w:r>
    </w:p>
    <w:p>
      <w:pPr>
        <w:spacing w:before="280" w:after="120"/>
      </w:pPr>
      <w:r>
        <w:rPr>
          <w:b/>
          <w:bCs/>
          <w:color w:val="0f3460"/>
          <w:sz w:val="22"/>
          <w:szCs w:val="22"/>
        </w:rPr>
        <w:t xml:space="preserve">3.  PROCESSOR OBLIGATIONS</w:t>
      </w:r>
    </w:p>
    <w:p>
      <w:pPr>
        <w:spacing w:before="80" w:after="80"/>
        <w:jc w:val="both"/>
      </w:pPr>
      <w:r>
        <w:rPr>
          <w:sz w:val="20"/>
          <w:szCs w:val="20"/>
        </w:rPr>
        <w:t xml:space="preserve">ManufactureIQ Ltd shall, as Data Processor:</w:t>
      </w:r>
    </w:p>
    <w:p>
      <w:pPr>
        <w:spacing w:before="80" w:after="80"/>
        <w:ind w:left="400"/>
        <w:jc w:val="both"/>
      </w:pPr>
      <w:r>
        <w:rPr>
          <w:b/>
          <w:bCs/>
          <w:sz w:val="20"/>
          <w:szCs w:val="20"/>
        </w:rPr>
        <w:t xml:space="preserve">3.1   </w:t>
      </w:r>
      <w:r>
        <w:rPr>
          <w:sz w:val="20"/>
          <w:szCs w:val="20"/>
        </w:rPr>
        <w:t xml:space="preserve">Process Personal Data only on the documented instructions of the Customer, unless required to do so by applicable law, in which case ManufactureIQ shall inform the Customer before processing unless law prohibits this.</w:t>
      </w:r>
    </w:p>
    <w:p>
      <w:pPr>
        <w:spacing w:before="80" w:after="80"/>
        <w:ind w:left="400"/>
        <w:jc w:val="both"/>
      </w:pPr>
      <w:r>
        <w:rPr>
          <w:b/>
          <w:bCs/>
          <w:sz w:val="20"/>
          <w:szCs w:val="20"/>
        </w:rPr>
        <w:t xml:space="preserve">3.2   </w:t>
      </w:r>
      <w:r>
        <w:rPr>
          <w:sz w:val="20"/>
          <w:szCs w:val="20"/>
        </w:rPr>
        <w:t xml:space="preserve">Ensure all persons authorised to process Personal Data are bound by appropriate confidentiality obligations.</w:t>
      </w:r>
    </w:p>
    <w:p>
      <w:pPr>
        <w:spacing w:before="80" w:after="80"/>
        <w:ind w:left="400"/>
        <w:jc w:val="both"/>
      </w:pPr>
      <w:r>
        <w:rPr>
          <w:b/>
          <w:bCs/>
          <w:sz w:val="20"/>
          <w:szCs w:val="20"/>
        </w:rPr>
        <w:t xml:space="preserve">3.3   </w:t>
      </w:r>
      <w:r>
        <w:rPr>
          <w:sz w:val="20"/>
          <w:szCs w:val="20"/>
        </w:rPr>
        <w:t xml:space="preserve">Implement appropriate technical and organisational measures to protect Personal Data, including: encryption in transit and at rest; access controls and authentication; system resilience and recovery capabilities; regular testing and review of security measures.</w:t>
      </w:r>
    </w:p>
    <w:p>
      <w:pPr>
        <w:spacing w:before="80" w:after="80"/>
        <w:ind w:left="400"/>
        <w:jc w:val="both"/>
      </w:pPr>
      <w:r>
        <w:rPr>
          <w:b/>
          <w:bCs/>
          <w:sz w:val="20"/>
          <w:szCs w:val="20"/>
        </w:rPr>
        <w:t xml:space="preserve">3.4   </w:t>
      </w:r>
      <w:r>
        <w:rPr>
          <w:sz w:val="20"/>
          <w:szCs w:val="20"/>
        </w:rPr>
        <w:t xml:space="preserve">Not engage Sub-processors without prior written consent, save for those listed in the Privacy Policy which the Customer consents to by entering into the Agreement. All Sub-processors are bound by equivalent data protection obligations.</w:t>
      </w:r>
    </w:p>
    <w:p>
      <w:pPr>
        <w:spacing w:before="80" w:after="80"/>
        <w:ind w:left="400"/>
        <w:jc w:val="both"/>
      </w:pPr>
      <w:r>
        <w:rPr>
          <w:b/>
          <w:bCs/>
          <w:sz w:val="20"/>
          <w:szCs w:val="20"/>
        </w:rPr>
        <w:t xml:space="preserve">3.5   </w:t>
      </w:r>
      <w:r>
        <w:rPr>
          <w:sz w:val="20"/>
          <w:szCs w:val="20"/>
        </w:rPr>
        <w:t xml:space="preserve">Assist the Customer in responding to Data Subject requests under UK GDPR, including rights of access, rectification, erasure, restriction, and portability, within the timescales required by law.</w:t>
      </w:r>
    </w:p>
    <w:p>
      <w:pPr>
        <w:spacing w:before="80" w:after="80"/>
        <w:ind w:left="400"/>
        <w:jc w:val="both"/>
      </w:pPr>
      <w:r>
        <w:rPr>
          <w:b/>
          <w:bCs/>
          <w:sz w:val="20"/>
          <w:szCs w:val="20"/>
        </w:rPr>
        <w:t xml:space="preserve">3.6   </w:t>
      </w:r>
      <w:r>
        <w:rPr>
          <w:sz w:val="20"/>
          <w:szCs w:val="20"/>
        </w:rPr>
        <w:t xml:space="preserve">Notify the Customer without undue delay, and in any event within 48 hours of becoming aware, of any Personal Data Breach affecting Customer Data, including all available details required under Article 33 UK GDPR.</w:t>
      </w:r>
    </w:p>
    <w:p>
      <w:pPr>
        <w:spacing w:before="80" w:after="80"/>
        <w:ind w:left="400"/>
        <w:jc w:val="both"/>
      </w:pPr>
      <w:r>
        <w:rPr>
          <w:b/>
          <w:bCs/>
          <w:sz w:val="20"/>
          <w:szCs w:val="20"/>
        </w:rPr>
        <w:t xml:space="preserve">3.7   </w:t>
      </w:r>
      <w:r>
        <w:rPr>
          <w:sz w:val="20"/>
          <w:szCs w:val="20"/>
        </w:rPr>
        <w:t xml:space="preserve">Provide all information reasonably necessary to demonstrate compliance with this DPA and permit and contribute to audits by the Customer or an appointed third-party auditor on reasonable written notice, at the Customer's cost.</w:t>
      </w:r>
    </w:p>
    <w:p>
      <w:pPr>
        <w:spacing w:before="80" w:after="80"/>
        <w:ind w:left="400"/>
        <w:jc w:val="both"/>
      </w:pPr>
      <w:r>
        <w:rPr>
          <w:b/>
          <w:bCs/>
          <w:sz w:val="20"/>
          <w:szCs w:val="20"/>
        </w:rPr>
        <w:t xml:space="preserve">3.8   </w:t>
      </w:r>
      <w:r>
        <w:rPr>
          <w:sz w:val="20"/>
          <w:szCs w:val="20"/>
        </w:rPr>
        <w:t xml:space="preserve">At the Customer's written election on or within 30 days after termination, delete or return all Personal Data and confirm deletion in writing. Retention beyond this period is permitted only to the extent required by applicable law.</w:t>
      </w:r>
    </w:p>
    <w:p>
      <w:pPr>
        <w:spacing w:before="280" w:after="120"/>
      </w:pPr>
      <w:r>
        <w:rPr>
          <w:b/>
          <w:bCs/>
          <w:color w:val="0f3460"/>
          <w:sz w:val="22"/>
          <w:szCs w:val="22"/>
        </w:rPr>
        <w:t xml:space="preserve">4.  CONTROLLER OBLIGATIONS</w:t>
      </w:r>
    </w:p>
    <w:p>
      <w:pPr>
        <w:spacing w:before="80" w:after="80"/>
        <w:jc w:val="both"/>
      </w:pPr>
      <w:r>
        <w:rPr>
          <w:sz w:val="20"/>
          <w:szCs w:val="20"/>
        </w:rPr>
        <w:t xml:space="preserve">The Customer, as Data Controller, shall:</w:t>
      </w:r>
    </w:p>
    <w:p>
      <w:pPr>
        <w:spacing w:before="80" w:after="80"/>
        <w:ind w:left="400"/>
        <w:jc w:val="both"/>
      </w:pPr>
      <w:r>
        <w:rPr>
          <w:b/>
          <w:bCs/>
          <w:sz w:val="20"/>
          <w:szCs w:val="20"/>
        </w:rPr>
        <w:t xml:space="preserve">4.1   </w:t>
      </w:r>
      <w:r>
        <w:rPr>
          <w:sz w:val="20"/>
          <w:szCs w:val="20"/>
        </w:rPr>
        <w:t xml:space="preserve">Ensure it has a valid legal basis under UK GDPR for all Personal Data processing instructed to ManufactureIQ.</w:t>
      </w:r>
    </w:p>
    <w:p>
      <w:pPr>
        <w:spacing w:before="80" w:after="80"/>
        <w:ind w:left="400"/>
        <w:jc w:val="both"/>
      </w:pPr>
      <w:r>
        <w:rPr>
          <w:b/>
          <w:bCs/>
          <w:sz w:val="20"/>
          <w:szCs w:val="20"/>
        </w:rPr>
        <w:t xml:space="preserve">4.2   </w:t>
      </w:r>
      <w:r>
        <w:rPr>
          <w:sz w:val="20"/>
          <w:szCs w:val="20"/>
        </w:rPr>
        <w:t xml:space="preserve">Ensure all Personal Data submitted is accurate and lawfully obtained.</w:t>
      </w:r>
    </w:p>
    <w:p>
      <w:pPr>
        <w:spacing w:before="80" w:after="80"/>
        <w:ind w:left="400"/>
        <w:jc w:val="both"/>
      </w:pPr>
      <w:r>
        <w:rPr>
          <w:b/>
          <w:bCs/>
          <w:sz w:val="20"/>
          <w:szCs w:val="20"/>
        </w:rPr>
        <w:t xml:space="preserve">4.3   </w:t>
      </w:r>
      <w:r>
        <w:rPr>
          <w:sz w:val="20"/>
          <w:szCs w:val="20"/>
        </w:rPr>
        <w:t xml:space="preserve">Provide Data Subjects with all required privacy notices before submitting their data to the Services.</w:t>
      </w:r>
    </w:p>
    <w:p>
      <w:pPr>
        <w:spacing w:before="80" w:after="80"/>
        <w:ind w:left="400"/>
        <w:jc w:val="both"/>
      </w:pPr>
      <w:r>
        <w:rPr>
          <w:b/>
          <w:bCs/>
          <w:sz w:val="20"/>
          <w:szCs w:val="20"/>
        </w:rPr>
        <w:t xml:space="preserve">4.4   </w:t>
      </w:r>
      <w:r>
        <w:rPr>
          <w:sz w:val="20"/>
          <w:szCs w:val="20"/>
        </w:rPr>
        <w:t xml:space="preserve">Promptly notify ManufactureIQ of any changes to applicable law that may affect ManufactureIQ's processing obligations.</w:t>
      </w:r>
    </w:p>
    <w:p>
      <w:pPr>
        <w:spacing w:before="280" w:after="120"/>
      </w:pPr>
      <w:r>
        <w:rPr>
          <w:b/>
          <w:bCs/>
          <w:color w:val="0f3460"/>
          <w:sz w:val="22"/>
          <w:szCs w:val="22"/>
        </w:rPr>
        <w:t xml:space="preserve">5.  INTERNATIONAL TRANSFERS</w:t>
      </w:r>
    </w:p>
    <w:p>
      <w:pPr>
        <w:spacing w:before="80" w:after="80"/>
        <w:jc w:val="both"/>
      </w:pPr>
      <w:r>
        <w:rPr>
          <w:sz w:val="20"/>
          <w:szCs w:val="20"/>
        </w:rPr>
        <w:t xml:space="preserve">ManufactureIQ shall not transfer Personal Data outside the United Kingdom without ensuring appropriate safeguards under UK GDPR Chapter V, including ICO-approved standard contractual clauses or a valid adequacy decision.</w:t>
      </w:r>
    </w:p>
    <w:p>
      <w:pPr>
        <w:spacing w:before="280" w:after="120"/>
      </w:pPr>
      <w:r>
        <w:rPr>
          <w:b/>
          <w:bCs/>
          <w:color w:val="0f3460"/>
          <w:sz w:val="22"/>
          <w:szCs w:val="22"/>
        </w:rPr>
        <w:t xml:space="preserve">6.  LIABILITY</w:t>
      </w:r>
    </w:p>
    <w:p>
      <w:pPr>
        <w:spacing w:before="80" w:after="80"/>
        <w:jc w:val="both"/>
      </w:pPr>
      <w:r>
        <w:rPr>
          <w:sz w:val="20"/>
          <w:szCs w:val="20"/>
        </w:rPr>
        <w:t xml:space="preserve">Each party's liability under this DPA is subject to the limitations in the Terms of Service. As between the parties, liability for any Personal Data Breach shall be apportioned according to each party's degree of responsibility for the damage caused.</w:t>
      </w:r>
    </w:p>
    <w:p>
      <w:pPr>
        <w:spacing w:before="280" w:after="120"/>
      </w:pPr>
      <w:r>
        <w:rPr>
          <w:b/>
          <w:bCs/>
          <w:color w:val="0f3460"/>
          <w:sz w:val="22"/>
          <w:szCs w:val="22"/>
        </w:rPr>
        <w:t xml:space="preserve">7.  GOVERNING LAW</w:t>
      </w:r>
    </w:p>
    <w:p>
      <w:pPr>
        <w:spacing w:before="80" w:after="80"/>
        <w:jc w:val="both"/>
      </w:pPr>
      <w:r>
        <w:rPr>
          <w:sz w:val="20"/>
          <w:szCs w:val="20"/>
        </w:rPr>
        <w:t xml:space="preserve">This DPA is governed by the laws of England and Wales and is subject to the exclusive jurisdiction of the courts of England and Wales.</w:t>
      </w:r>
    </w:p>
    <w:p>
      <w:pPr>
        <w:pBdr>
          <w:bottom w:val="single" w:color="cccccc" w:sz="6" w:space="1"/>
        </w:pBdr>
        <w:spacing w:before="200" w:after="200"/>
      </w:pPr>
    </w:p>
    <w:p>
      <w:pPr>
        <w:spacing w:before="240" w:after="60"/>
      </w:pPr>
      <w:r>
        <w:rPr>
          <w:b/>
          <w:bCs/>
          <w:sz w:val="20"/>
          <w:szCs w:val="20"/>
        </w:rPr>
        <w:t xml:space="preserve">For and on behalf of ManufactureIQ Ltd (Data Processor)</w:t>
      </w:r>
    </w:p>
    <w:p>
      <w:pPr>
        <w:spacing w:before="80" w:after="60"/>
      </w:pPr>
      <w:r>
        <w:rPr>
          <w:sz w:val="20"/>
          <w:szCs w:val="20"/>
        </w:rPr>
        <w:t xml:space="preserve">Signature: _____________________________________________</w:t>
      </w:r>
    </w:p>
    <w:p>
      <w:pPr>
        <w:spacing w:before="60" w:after="60"/>
      </w:pPr>
      <w:r>
        <w:rPr>
          <w:sz w:val="20"/>
          <w:szCs w:val="20"/>
        </w:rPr>
        <w:t xml:space="preserve">Name: Abdalla Roble</w:t>
      </w:r>
    </w:p>
    <w:p>
      <w:pPr>
        <w:spacing w:before="60" w:after="60"/>
      </w:pPr>
      <w:r>
        <w:rPr>
          <w:sz w:val="20"/>
          <w:szCs w:val="20"/>
        </w:rPr>
        <w:t xml:space="preserve">Title: _________________________________________________</w:t>
      </w:r>
    </w:p>
    <w:p>
      <w:pPr>
        <w:spacing w:before="60" w:after="60"/>
      </w:pPr>
      <w:r>
        <w:rPr>
          <w:sz w:val="20"/>
          <w:szCs w:val="20"/>
        </w:rPr>
        <w:t xml:space="preserve">Date:  _________________________________________________</w:t>
      </w:r>
    </w:p>
    <w:p>
      <w:pPr>
        <w:spacing w:before="120" w:after="0"/>
      </w:pPr>
    </w:p>
    <w:p>
      <w:pPr>
        <w:spacing w:before="240" w:after="60"/>
      </w:pPr>
      <w:r>
        <w:rPr>
          <w:b/>
          <w:bCs/>
          <w:sz w:val="20"/>
          <w:szCs w:val="20"/>
        </w:rPr>
        <w:t xml:space="preserve">For and on behalf of the Customer (Data Controller)</w:t>
      </w:r>
    </w:p>
    <w:p>
      <w:pPr>
        <w:spacing w:before="80" w:after="60"/>
      </w:pPr>
      <w:r>
        <w:rPr>
          <w:sz w:val="20"/>
          <w:szCs w:val="20"/>
        </w:rPr>
        <w:t xml:space="preserve">Signature: _____________________________________________</w:t>
      </w:r>
    </w:p>
    <w:p>
      <w:pPr>
        <w:spacing w:before="60" w:after="60"/>
      </w:pPr>
      <w:r>
        <w:rPr>
          <w:sz w:val="20"/>
          <w:szCs w:val="20"/>
        </w:rPr>
        <w:t xml:space="preserve">Name: _____________________________________________</w:t>
      </w:r>
    </w:p>
    <w:p>
      <w:pPr>
        <w:spacing w:before="60" w:after="60"/>
      </w:pPr>
      <w:r>
        <w:rPr>
          <w:sz w:val="20"/>
          <w:szCs w:val="20"/>
        </w:rPr>
        <w:t xml:space="preserve">Title: _________________________________________________</w:t>
      </w:r>
    </w:p>
    <w:p>
      <w:pPr>
        <w:spacing w:before="60" w:after="60"/>
      </w:pPr>
      <w:r>
        <w:rPr>
          <w:sz w:val="20"/>
          <w:szCs w:val="20"/>
        </w:rPr>
        <w:t xml:space="preserve">Date:  _________________________________________________</w:t>
      </w:r>
    </w:p>
    <w:sectPr>
      <w:pgSz w:w="12240" w:h="15840"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2026-02-23T00:44:54.005Z</dcterms:created>
  <dcterms:modified xsi:type="dcterms:W3CDTF">2026-02-23T00:44:54.005Z</dcterms:modified>
</cp:coreProperties>
</file>

<file path=docProps/custom.xml><?xml version="1.0" encoding="utf-8"?>
<Properties xmlns="http://schemas.openxmlformats.org/officeDocument/2006/custom-properties" xmlns:vt="http://schemas.openxmlformats.org/officeDocument/2006/docPropsVTypes"/>
</file>