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800"/>
      </w:pPr>
    </w:p>
    <w:p>
      <w:pPr>
        <w:jc w:val="center"/>
      </w:pPr>
      <w:r>
        <w:rPr>
          <w:b/>
          <w:bCs/>
          <w:color w:val="0f3460"/>
          <w:sz w:val="32"/>
          <w:szCs w:val="32"/>
        </w:rPr>
        <w:t xml:space="preserve">ManufactureIQ Ltd</w:t>
      </w:r>
    </w:p>
    <w:p>
      <w:pPr>
        <w:spacing w:before="80"/>
        <w:jc w:val="center"/>
      </w:pPr>
      <w:r>
        <w:rPr>
          <w:i/>
          <w:iCs/>
          <w:color w:val="888888"/>
          <w:sz w:val="20"/>
          <w:szCs w:val="20"/>
        </w:rPr>
        <w:t xml:space="preserve">(Wholly owned subsidiary of Velcroft Partners Limited)</w:t>
      </w:r>
    </w:p>
    <w:p>
      <w:pPr>
        <w:spacing w:before="280"/>
        <w:jc w:val="center"/>
      </w:pPr>
      <w:r>
        <w:rPr>
          <w:b/>
          <w:bCs/>
          <w:color w:val="1a1a2e"/>
          <w:sz w:val="56"/>
          <w:szCs w:val="56"/>
        </w:rPr>
        <w:t xml:space="preserve">NON-DISCLOSURE AGREEMENT</w:t>
      </w:r>
    </w:p>
    <w:p>
      <w:pPr>
        <w:spacing w:before="140"/>
        <w:jc w:val="center"/>
      </w:pPr>
      <w:r>
        <w:rPr>
          <w:i/>
          <w:iCs/>
          <w:color w:val="555555"/>
          <w:sz w:val="24"/>
          <w:szCs w:val="24"/>
        </w:rPr>
        <w:t xml:space="preserve">Employee and Contractor Confidentiality Agreement</w:t>
      </w:r>
    </w:p>
    <w:p>
      <w:pPr>
        <w:spacing w:before="500"/>
        <w:jc w:val="center"/>
      </w:pPr>
      <w:r>
        <w:rPr>
          <w:color w:val="888888"/>
          <w:sz w:val="19"/>
          <w:szCs w:val="19"/>
        </w:rPr>
        <w:t xml:space="preserve">Version 1.0  |  February 2026  |  England &amp; Wales</w:t>
      </w:r>
    </w:p>
    <w:p>
      <w:pPr>
        <w:spacing w:before="60"/>
        <w:jc w:val="center"/>
      </w:pPr>
      <w:r>
        <w:rPr>
          <w:color w:val="888888"/>
          <w:sz w:val="19"/>
          <w:szCs w:val="19"/>
        </w:rPr>
        <w:t xml:space="preserve">Director: Abdalla Roble  |  legal@manufactureiq.com</w:t>
      </w:r>
    </w:p>
    <w:p>
      <w:pPr>
        <w:spacing w:before="60"/>
        <w:jc w:val="center"/>
      </w:pPr>
      <w:r>
        <w:rPr>
          <w:i/>
          <w:iCs/>
          <w:color w:val="aaaaaa"/>
          <w:sz w:val="19"/>
          <w:szCs w:val="19"/>
        </w:rPr>
        <w:t xml:space="preserve">Company No: [Company Number — insert upon incorporation]</w:t>
      </w:r>
    </w:p>
    <w:p>
      <w:pPr>
        <w:pageBreakBefore/>
      </w:pPr>
    </w:p>
    <w:p>
      <w:pPr>
        <w:pStyle w:val="Heading1"/>
        <w:spacing w:before="400" w:after="200"/>
      </w:pPr>
      <w:r>
        <w:rPr>
          <w:b/>
          <w:bCs/>
          <w:color w:val="1a1a2e"/>
          <w:sz w:val="30"/>
          <w:szCs w:val="30"/>
        </w:rPr>
        <w:t xml:space="preserve">NON-DISCLOSURE AND CONFIDENTIALITY AGREEMENT</w:t>
      </w:r>
    </w:p>
    <w:p>
      <w:pPr>
        <w:spacing w:before="80" w:after="80"/>
        <w:jc w:val="both"/>
      </w:pPr>
      <w:r>
        <w:rPr>
          <w:sz w:val="20"/>
          <w:szCs w:val="20"/>
        </w:rPr>
        <w:t xml:space="preserve">This Non-Disclosure Agreement ("Agreement") is entered into between ManufactureIQ Ltd, company number [Company Number — insert upon incorporation], registered at [Registered Address — insert upon incorporation] ("Company"), and the individual named below ("Recipient"). This Agreement governs the disclosure of Confidential Information by the Company to the Recipient in connection with the Recipient's engagement, employment, or prospective engagement with the Company.</w:t>
      </w:r>
    </w:p>
    <w:p>
      <w:pPr>
        <w:pBdr>
          <w:bottom w:val="single" w:color="cccccc" w:sz="6" w:space="1"/>
        </w:pBdr>
        <w:spacing w:before="200" w:after="200"/>
      </w:pPr>
    </w:p>
    <w:p>
      <w:pPr>
        <w:spacing w:before="200" w:after="80"/>
      </w:pPr>
      <w:r>
        <w:rPr>
          <w:sz w:val="20"/>
          <w:szCs w:val="20"/>
        </w:rPr>
        <w:t xml:space="preserve">Recipient Full Legal Name:  ___________________________________________</w:t>
      </w:r>
    </w:p>
    <w:p>
      <w:pPr>
        <w:spacing w:before="80" w:after="80"/>
      </w:pPr>
      <w:r>
        <w:rPr>
          <w:sz w:val="20"/>
          <w:szCs w:val="20"/>
        </w:rPr>
        <w:t xml:space="preserve">Role / Position:  _____________________________________________________</w:t>
      </w:r>
    </w:p>
    <w:p>
      <w:pPr>
        <w:spacing w:before="80" w:after="80"/>
      </w:pPr>
      <w:r>
        <w:rPr>
          <w:sz w:val="20"/>
          <w:szCs w:val="20"/>
        </w:rPr>
        <w:t xml:space="preserve">Engagement Start Date:  ______________________________________________</w:t>
      </w:r>
    </w:p>
    <w:p>
      <w:pPr>
        <w:spacing w:before="80" w:after="200"/>
      </w:pPr>
      <w:r>
        <w:rPr>
          <w:sz w:val="20"/>
          <w:szCs w:val="20"/>
        </w:rPr>
        <w:t xml:space="preserve">Nature of Engagement:  ☐ Employee   ☐ Contractor   ☐ Consultant   ☐ Candidate</w:t>
      </w:r>
    </w:p>
    <w:p>
      <w:pPr>
        <w:spacing w:before="280" w:after="120"/>
      </w:pPr>
      <w:r>
        <w:rPr>
          <w:b/>
          <w:bCs/>
          <w:color w:val="0f3460"/>
          <w:sz w:val="22"/>
          <w:szCs w:val="22"/>
        </w:rPr>
        <w:t xml:space="preserve">1.  CONFIDENTIAL INFORMATION</w:t>
      </w:r>
    </w:p>
    <w:p>
      <w:pPr>
        <w:spacing w:before="80" w:after="80"/>
        <w:jc w:val="both"/>
      </w:pPr>
      <w:r>
        <w:rPr>
          <w:sz w:val="20"/>
          <w:szCs w:val="20"/>
        </w:rPr>
        <w:t xml:space="preserve">'Confidential Information' means all information disclosed by the Company to the Recipient, whether orally, in writing, electronically, or by any other means, that is designated as confidential or that reasonably should be understood to be confidential. This includes without limitation:</w:t>
      </w:r>
    </w:p>
    <w:p>
      <w:pPr>
        <w:spacing w:before="60" w:after="60"/>
        <w:ind w:left="720" w:hanging="360"/>
      </w:pPr>
      <w:r>
        <w:rPr>
          <w:b/>
          <w:bCs/>
          <w:sz w:val="20"/>
          <w:szCs w:val="20"/>
        </w:rPr>
        <w:t xml:space="preserve">•  </w:t>
      </w:r>
      <w:r>
        <w:rPr>
          <w:sz w:val="20"/>
          <w:szCs w:val="20"/>
        </w:rPr>
        <w:t xml:space="preserve">Source code, software architecture, algorithms, AI model configurations, and technical documentation</w:t>
      </w:r>
    </w:p>
    <w:p>
      <w:pPr>
        <w:spacing w:before="60" w:after="60"/>
        <w:ind w:left="720" w:hanging="360"/>
      </w:pPr>
      <w:r>
        <w:rPr>
          <w:b/>
          <w:bCs/>
          <w:sz w:val="20"/>
          <w:szCs w:val="20"/>
        </w:rPr>
        <w:t xml:space="preserve">•  </w:t>
      </w:r>
      <w:r>
        <w:rPr>
          <w:sz w:val="20"/>
          <w:szCs w:val="20"/>
        </w:rPr>
        <w:t xml:space="preserve">Business plans, strategies, roadmaps, financial projections, and pricing information</w:t>
      </w:r>
    </w:p>
    <w:p>
      <w:pPr>
        <w:spacing w:before="60" w:after="60"/>
        <w:ind w:left="720" w:hanging="360"/>
      </w:pPr>
      <w:r>
        <w:rPr>
          <w:b/>
          <w:bCs/>
          <w:sz w:val="20"/>
          <w:szCs w:val="20"/>
        </w:rPr>
        <w:t xml:space="preserve">•  </w:t>
      </w:r>
      <w:r>
        <w:rPr>
          <w:sz w:val="20"/>
          <w:szCs w:val="20"/>
        </w:rPr>
        <w:t xml:space="preserve">Customer lists, customer data, and all information relating to the Company's customers</w:t>
      </w:r>
    </w:p>
    <w:p>
      <w:pPr>
        <w:spacing w:before="60" w:after="60"/>
        <w:ind w:left="720" w:hanging="360"/>
      </w:pPr>
      <w:r>
        <w:rPr>
          <w:b/>
          <w:bCs/>
          <w:sz w:val="20"/>
          <w:szCs w:val="20"/>
        </w:rPr>
        <w:t xml:space="preserve">•  </w:t>
      </w:r>
      <w:r>
        <w:rPr>
          <w:sz w:val="20"/>
          <w:szCs w:val="20"/>
        </w:rPr>
        <w:t xml:space="preserve">AI prompt engineering, training approaches, and model configurations</w:t>
      </w:r>
    </w:p>
    <w:p>
      <w:pPr>
        <w:spacing w:before="60" w:after="60"/>
        <w:ind w:left="720" w:hanging="360"/>
      </w:pPr>
      <w:r>
        <w:rPr>
          <w:b/>
          <w:bCs/>
          <w:sz w:val="20"/>
          <w:szCs w:val="20"/>
        </w:rPr>
        <w:t xml:space="preserve">•  </w:t>
      </w:r>
      <w:r>
        <w:rPr>
          <w:sz w:val="20"/>
          <w:szCs w:val="20"/>
        </w:rPr>
        <w:t xml:space="preserve">Partnership agreements, supplier relationships, and commercial terms</w:t>
      </w:r>
    </w:p>
    <w:p>
      <w:pPr>
        <w:spacing w:before="60" w:after="60"/>
        <w:ind w:left="720" w:hanging="360"/>
      </w:pPr>
      <w:r>
        <w:rPr>
          <w:b/>
          <w:bCs/>
          <w:sz w:val="20"/>
          <w:szCs w:val="20"/>
        </w:rPr>
        <w:t xml:space="preserve">•  </w:t>
      </w:r>
      <w:r>
        <w:rPr>
          <w:sz w:val="20"/>
          <w:szCs w:val="20"/>
        </w:rPr>
        <w:t xml:space="preserve">Unreleased product features, development plans, and research</w:t>
      </w:r>
    </w:p>
    <w:p>
      <w:pPr>
        <w:spacing w:before="60" w:after="60"/>
        <w:ind w:left="720" w:hanging="360"/>
      </w:pPr>
      <w:r>
        <w:rPr>
          <w:b/>
          <w:bCs/>
          <w:sz w:val="20"/>
          <w:szCs w:val="20"/>
        </w:rPr>
        <w:t xml:space="preserve">•  </w:t>
      </w:r>
      <w:r>
        <w:rPr>
          <w:sz w:val="20"/>
          <w:szCs w:val="20"/>
        </w:rPr>
        <w:t xml:space="preserve">Internal processes, methodologies, and operational procedures</w:t>
      </w:r>
    </w:p>
    <w:p>
      <w:pPr>
        <w:spacing w:before="60" w:after="60"/>
        <w:ind w:left="720" w:hanging="360"/>
      </w:pPr>
      <w:r>
        <w:rPr>
          <w:b/>
          <w:bCs/>
          <w:sz w:val="20"/>
          <w:szCs w:val="20"/>
        </w:rPr>
        <w:t xml:space="preserve">•  </w:t>
      </w:r>
      <w:r>
        <w:rPr>
          <w:sz w:val="20"/>
          <w:szCs w:val="20"/>
        </w:rPr>
        <w:t xml:space="preserve">Personnel information, compensation structures, and HR matters</w:t>
      </w:r>
    </w:p>
    <w:p>
      <w:pPr>
        <w:spacing w:before="80" w:after="80"/>
        <w:jc w:val="both"/>
      </w:pPr>
      <w:r>
        <w:rPr>
          <w:sz w:val="20"/>
          <w:szCs w:val="20"/>
        </w:rPr>
        <w:t xml:space="preserve">Confidential Information does not include information that: (a) is or becomes publicly available other than through breach of this Agreement; (b) was known to the Recipient before disclosure as evidenced by written records predating disclosure; (c) is disclosed by a third party with the legal right to do so; (d) is independently developed by the Recipient without reference to the Confidential Information.</w:t>
      </w:r>
    </w:p>
    <w:p>
      <w:pPr>
        <w:spacing w:before="280" w:after="120"/>
      </w:pPr>
      <w:r>
        <w:rPr>
          <w:b/>
          <w:bCs/>
          <w:color w:val="0f3460"/>
          <w:sz w:val="22"/>
          <w:szCs w:val="22"/>
        </w:rPr>
        <w:t xml:space="preserve">2.  RECIPIENT OBLIGATIONS</w:t>
      </w:r>
    </w:p>
    <w:p>
      <w:pPr>
        <w:spacing w:before="80" w:after="80"/>
        <w:ind w:left="400"/>
        <w:jc w:val="both"/>
      </w:pPr>
      <w:r>
        <w:rPr>
          <w:b/>
          <w:bCs/>
          <w:sz w:val="20"/>
          <w:szCs w:val="20"/>
        </w:rPr>
        <w:t xml:space="preserve">2.1   </w:t>
      </w:r>
      <w:r>
        <w:rPr>
          <w:sz w:val="20"/>
          <w:szCs w:val="20"/>
        </w:rPr>
        <w:t xml:space="preserve">The Recipient shall: (a) keep all Confidential Information strictly confidential; (b) not disclose Confidential Information to any third party without the Company's prior written consent; (c) use Confidential Information only for the purposes of their engagement with the Company; (d) apply no less than the same degree of protection as the Recipient uses for their own most sensitive confidential information, and in any event no less than reasonable care.</w:t>
      </w:r>
    </w:p>
    <w:p>
      <w:pPr>
        <w:spacing w:before="80" w:after="80"/>
        <w:ind w:left="400"/>
        <w:jc w:val="both"/>
      </w:pPr>
      <w:r>
        <w:rPr>
          <w:b/>
          <w:bCs/>
          <w:sz w:val="20"/>
          <w:szCs w:val="20"/>
        </w:rPr>
        <w:t xml:space="preserve">2.2   </w:t>
      </w:r>
      <w:r>
        <w:rPr>
          <w:sz w:val="20"/>
          <w:szCs w:val="20"/>
        </w:rPr>
        <w:t xml:space="preserve">The Recipient shall not copy, reproduce, or extract Confidential Information except as strictly necessary for their engagement with the Company.</w:t>
      </w:r>
    </w:p>
    <w:p>
      <w:pPr>
        <w:spacing w:before="80" w:after="80"/>
        <w:ind w:left="400"/>
        <w:jc w:val="both"/>
      </w:pPr>
      <w:r>
        <w:rPr>
          <w:b/>
          <w:bCs/>
          <w:sz w:val="20"/>
          <w:szCs w:val="20"/>
        </w:rPr>
        <w:t xml:space="preserve">2.3   </w:t>
      </w:r>
      <w:r>
        <w:rPr>
          <w:sz w:val="20"/>
          <w:szCs w:val="20"/>
        </w:rPr>
        <w:t xml:space="preserve">The Recipient must promptly notify the Company if they become aware of any actual or suspected unauthorised disclosure of Confidential Information.</w:t>
      </w:r>
    </w:p>
    <w:p>
      <w:pPr>
        <w:spacing w:before="80" w:after="80"/>
        <w:ind w:left="400"/>
        <w:jc w:val="both"/>
      </w:pPr>
      <w:r>
        <w:rPr>
          <w:b/>
          <w:bCs/>
          <w:sz w:val="20"/>
          <w:szCs w:val="20"/>
        </w:rPr>
        <w:t xml:space="preserve">2.4   </w:t>
      </w:r>
      <w:r>
        <w:rPr>
          <w:sz w:val="20"/>
          <w:szCs w:val="20"/>
        </w:rPr>
        <w:t xml:space="preserve">The Recipient may disclose Confidential Information to the extent required by law or court order, provided the Recipient gives the Company maximum practicable prior written notice and cooperates with any application for a protective order.</w:t>
      </w:r>
    </w:p>
    <w:p>
      <w:pPr>
        <w:spacing w:before="280" w:after="120"/>
      </w:pPr>
      <w:r>
        <w:rPr>
          <w:b/>
          <w:bCs/>
          <w:color w:val="0f3460"/>
          <w:sz w:val="22"/>
          <w:szCs w:val="22"/>
        </w:rPr>
        <w:t xml:space="preserve">3.  INTELLECTUAL PROPERTY</w:t>
      </w:r>
    </w:p>
    <w:p>
      <w:pPr>
        <w:spacing w:before="80" w:after="80"/>
        <w:ind w:left="400"/>
        <w:jc w:val="both"/>
      </w:pPr>
      <w:r>
        <w:rPr>
          <w:b/>
          <w:bCs/>
          <w:sz w:val="20"/>
          <w:szCs w:val="20"/>
        </w:rPr>
        <w:t xml:space="preserve">3.1   </w:t>
      </w:r>
      <w:r>
        <w:rPr>
          <w:sz w:val="20"/>
          <w:szCs w:val="20"/>
        </w:rPr>
        <w:t xml:space="preserve">All work product, inventions, code, designs, processes, systems, improvements, and other materials created by the Recipient in connection with their engagement with the Company, whether or not on Company premises or using Company equipment ('Work Product'), shall be the exclusive property of the Company from the moment of creation.</w:t>
      </w:r>
    </w:p>
    <w:p>
      <w:pPr>
        <w:spacing w:before="80" w:after="80"/>
        <w:ind w:left="400"/>
        <w:jc w:val="both"/>
      </w:pPr>
      <w:r>
        <w:rPr>
          <w:b/>
          <w:bCs/>
          <w:sz w:val="20"/>
          <w:szCs w:val="20"/>
        </w:rPr>
        <w:t xml:space="preserve">3.2   </w:t>
      </w:r>
      <w:r>
        <w:rPr>
          <w:sz w:val="20"/>
          <w:szCs w:val="20"/>
        </w:rPr>
        <w:t xml:space="preserve">The Recipient hereby assigns to the Company, with full title guarantee, all Intellectual Property Rights in all Work Product. The Recipient agrees to execute any further instruments or documents required to perfect or record this assignment, at the Company's reasonable request and cost.</w:t>
      </w:r>
    </w:p>
    <w:p>
      <w:pPr>
        <w:spacing w:before="80" w:after="80"/>
        <w:ind w:left="400"/>
        <w:jc w:val="both"/>
      </w:pPr>
      <w:r>
        <w:rPr>
          <w:b/>
          <w:bCs/>
          <w:sz w:val="20"/>
          <w:szCs w:val="20"/>
        </w:rPr>
        <w:t xml:space="preserve">3.3   </w:t>
      </w:r>
      <w:r>
        <w:rPr>
          <w:sz w:val="20"/>
          <w:szCs w:val="20"/>
        </w:rPr>
        <w:t xml:space="preserve">The Recipient irrevocably waives all moral rights in Work Product to the fullest extent permitted by the Copyright, Designs and Patents Act 1988.</w:t>
      </w:r>
    </w:p>
    <w:p>
      <w:pPr>
        <w:spacing w:before="80" w:after="80"/>
        <w:ind w:left="400"/>
        <w:jc w:val="both"/>
      </w:pPr>
      <w:r>
        <w:rPr>
          <w:b/>
          <w:bCs/>
          <w:sz w:val="20"/>
          <w:szCs w:val="20"/>
        </w:rPr>
        <w:t xml:space="preserve">3.4   </w:t>
      </w:r>
      <w:r>
        <w:rPr>
          <w:sz w:val="20"/>
          <w:szCs w:val="20"/>
        </w:rPr>
        <w:t xml:space="preserve">This clause applies to Work Product created during the engagement and for a period of 12 months after termination where such Work Product derives from or incorporates Confidential Information.</w:t>
      </w:r>
    </w:p>
    <w:p>
      <w:pPr>
        <w:spacing w:before="280" w:after="120"/>
      </w:pPr>
      <w:r>
        <w:rPr>
          <w:b/>
          <w:bCs/>
          <w:color w:val="0f3460"/>
          <w:sz w:val="22"/>
          <w:szCs w:val="22"/>
        </w:rPr>
        <w:t xml:space="preserve">4.  NON-SOLICITATION</w:t>
      </w:r>
    </w:p>
    <w:p>
      <w:pPr>
        <w:spacing w:before="80" w:after="80"/>
        <w:ind w:left="400"/>
        <w:jc w:val="both"/>
      </w:pPr>
      <w:r>
        <w:rPr>
          <w:b/>
          <w:bCs/>
          <w:sz w:val="20"/>
          <w:szCs w:val="20"/>
        </w:rPr>
        <w:t xml:space="preserve">4.1   </w:t>
      </w:r>
      <w:r>
        <w:rPr>
          <w:sz w:val="20"/>
          <w:szCs w:val="20"/>
        </w:rPr>
        <w:t xml:space="preserve">During the engagement and for 12 months following its termination, the Recipient shall not, without the Company's prior written consent: (a) solicit, induce, or attempt to persuade any employee, contractor, or consultant of the Company to terminate their engagement; (b) solicit business from or seek to divert custom from any customer of the Company with whom the Recipient had material contact during their engagement.</w:t>
      </w:r>
    </w:p>
    <w:p>
      <w:pPr>
        <w:spacing w:before="80" w:after="80"/>
        <w:ind w:left="400"/>
        <w:jc w:val="both"/>
      </w:pPr>
      <w:r>
        <w:rPr>
          <w:b/>
          <w:bCs/>
          <w:sz w:val="20"/>
          <w:szCs w:val="20"/>
        </w:rPr>
        <w:t xml:space="preserve">4.2   </w:t>
      </w:r>
      <w:r>
        <w:rPr>
          <w:sz w:val="20"/>
          <w:szCs w:val="20"/>
        </w:rPr>
        <w:t xml:space="preserve">The Recipient acknowledges these restrictions are reasonable in scope, duration, and geographic reach given the nature of the Confidential Information to which they have access.</w:t>
      </w:r>
    </w:p>
    <w:p>
      <w:pPr>
        <w:spacing w:before="280" w:after="120"/>
      </w:pPr>
      <w:r>
        <w:rPr>
          <w:b/>
          <w:bCs/>
          <w:color w:val="0f3460"/>
          <w:sz w:val="22"/>
          <w:szCs w:val="22"/>
        </w:rPr>
        <w:t xml:space="preserve">5.  RETURN OF MATERIALS</w:t>
      </w:r>
    </w:p>
    <w:p>
      <w:pPr>
        <w:spacing w:before="80" w:after="80"/>
        <w:jc w:val="both"/>
      </w:pPr>
      <w:r>
        <w:rPr>
          <w:sz w:val="20"/>
          <w:szCs w:val="20"/>
        </w:rPr>
        <w:t xml:space="preserve">On termination of engagement or on the Company's written request, the Recipient shall immediately return or permanently destroy all Confidential Information in any form, including all copies, summaries, extracts, and notes. The Recipient shall provide written certification of return or destruction within five business days of the request.</w:t>
      </w:r>
    </w:p>
    <w:p>
      <w:pPr>
        <w:spacing w:before="280" w:after="120"/>
      </w:pPr>
      <w:r>
        <w:rPr>
          <w:b/>
          <w:bCs/>
          <w:color w:val="0f3460"/>
          <w:sz w:val="22"/>
          <w:szCs w:val="22"/>
        </w:rPr>
        <w:t xml:space="preserve">6.  DURATION</w:t>
      </w:r>
    </w:p>
    <w:p>
      <w:pPr>
        <w:spacing w:before="80" w:after="80"/>
        <w:jc w:val="both"/>
      </w:pPr>
      <w:r>
        <w:rPr>
          <w:sz w:val="20"/>
          <w:szCs w:val="20"/>
        </w:rPr>
        <w:t xml:space="preserve">Obligations of confidentiality shall survive termination of engagement: for five years in respect of commercial, business, and customer information; and indefinitely in respect of technical information including source code, AI systems, platform architecture, and model configurations.</w:t>
      </w:r>
    </w:p>
    <w:p>
      <w:pPr>
        <w:spacing w:before="280" w:after="120"/>
      </w:pPr>
      <w:r>
        <w:rPr>
          <w:b/>
          <w:bCs/>
          <w:color w:val="0f3460"/>
          <w:sz w:val="22"/>
          <w:szCs w:val="22"/>
        </w:rPr>
        <w:t xml:space="preserve">7.  REMEDIES</w:t>
      </w:r>
    </w:p>
    <w:p>
      <w:pPr>
        <w:spacing w:before="80" w:after="80"/>
        <w:jc w:val="both"/>
      </w:pPr>
      <w:r>
        <w:rPr>
          <w:sz w:val="20"/>
          <w:szCs w:val="20"/>
        </w:rPr>
        <w:t xml:space="preserve">The Recipient acknowledges that breach of this Agreement may cause irreparable harm to the Company for which monetary damages would be an inadequate remedy. The Company shall be entitled to seek injunctive relief, specific performance, or any other equitable remedy without the requirement to prove actual damage, in addition to any other remedy available at law. The Recipient shall indemnify the Company for all losses, costs, damages, and expenses arising from any breach.</w:t>
      </w:r>
    </w:p>
    <w:p>
      <w:pPr>
        <w:spacing w:before="280" w:after="120"/>
      </w:pPr>
      <w:r>
        <w:rPr>
          <w:b/>
          <w:bCs/>
          <w:color w:val="0f3460"/>
          <w:sz w:val="22"/>
          <w:szCs w:val="22"/>
        </w:rPr>
        <w:t xml:space="preserve">8.  GENERAL</w:t>
      </w:r>
    </w:p>
    <w:p>
      <w:pPr>
        <w:spacing w:before="80" w:after="80"/>
        <w:ind w:left="400"/>
        <w:jc w:val="both"/>
      </w:pPr>
      <w:r>
        <w:rPr>
          <w:b/>
          <w:bCs/>
          <w:sz w:val="20"/>
          <w:szCs w:val="20"/>
        </w:rPr>
        <w:t xml:space="preserve">8.1   </w:t>
      </w:r>
      <w:r>
        <w:rPr>
          <w:sz w:val="20"/>
          <w:szCs w:val="20"/>
        </w:rPr>
        <w:t xml:space="preserve">This Agreement is governed by the laws of England and Wales. The parties submit to the exclusive jurisdiction of the courts of England and Wales.</w:t>
      </w:r>
    </w:p>
    <w:p>
      <w:pPr>
        <w:spacing w:before="80" w:after="80"/>
        <w:ind w:left="400"/>
        <w:jc w:val="both"/>
      </w:pPr>
      <w:r>
        <w:rPr>
          <w:b/>
          <w:bCs/>
          <w:sz w:val="20"/>
          <w:szCs w:val="20"/>
        </w:rPr>
        <w:t xml:space="preserve">8.2   </w:t>
      </w:r>
      <w:r>
        <w:rPr>
          <w:sz w:val="20"/>
          <w:szCs w:val="20"/>
        </w:rPr>
        <w:t xml:space="preserve">This Agreement constitutes the entire agreement between the parties regarding confidentiality and supersedes all prior understandings or arrangements on the same subject.</w:t>
      </w:r>
    </w:p>
    <w:p>
      <w:pPr>
        <w:spacing w:before="80" w:after="80"/>
        <w:ind w:left="400"/>
        <w:jc w:val="both"/>
      </w:pPr>
      <w:r>
        <w:rPr>
          <w:b/>
          <w:bCs/>
          <w:sz w:val="20"/>
          <w:szCs w:val="20"/>
        </w:rPr>
        <w:t xml:space="preserve">8.3   </w:t>
      </w:r>
      <w:r>
        <w:rPr>
          <w:sz w:val="20"/>
          <w:szCs w:val="20"/>
        </w:rPr>
        <w:t xml:space="preserve">No variation of this Agreement is valid unless in writing and signed by both parties.</w:t>
      </w:r>
    </w:p>
    <w:p>
      <w:pPr>
        <w:spacing w:before="80" w:after="80"/>
        <w:ind w:left="400"/>
        <w:jc w:val="both"/>
      </w:pPr>
      <w:r>
        <w:rPr>
          <w:b/>
          <w:bCs/>
          <w:sz w:val="20"/>
          <w:szCs w:val="20"/>
        </w:rPr>
        <w:t xml:space="preserve">8.4   </w:t>
      </w:r>
      <w:r>
        <w:rPr>
          <w:sz w:val="20"/>
          <w:szCs w:val="20"/>
        </w:rPr>
        <w:t xml:space="preserve">If any provision of this Agreement is found to be invalid or unenforceable, it shall be modified to the minimum extent necessary to make it valid. If it cannot be so modified, it shall be severed and the remainder shall continue in full force.</w:t>
      </w:r>
    </w:p>
    <w:p>
      <w:pPr>
        <w:pBdr>
          <w:bottom w:val="single" w:color="cccccc" w:sz="6" w:space="1"/>
        </w:pBdr>
        <w:spacing w:before="200" w:after="200"/>
      </w:pPr>
    </w:p>
    <w:p>
      <w:pPr>
        <w:spacing w:before="240" w:after="60"/>
      </w:pPr>
      <w:r>
        <w:rPr>
          <w:b/>
          <w:bCs/>
          <w:sz w:val="20"/>
          <w:szCs w:val="20"/>
        </w:rPr>
        <w:t xml:space="preserve">For and on behalf of ManufactureIQ Ltd</w:t>
      </w:r>
    </w:p>
    <w:p>
      <w:pPr>
        <w:spacing w:before="80" w:after="60"/>
      </w:pPr>
      <w:r>
        <w:rPr>
          <w:sz w:val="20"/>
          <w:szCs w:val="20"/>
        </w:rPr>
        <w:t xml:space="preserve">Signature: _____________________________________________</w:t>
      </w:r>
    </w:p>
    <w:p>
      <w:pPr>
        <w:spacing w:before="60" w:after="60"/>
      </w:pPr>
      <w:r>
        <w:rPr>
          <w:sz w:val="20"/>
          <w:szCs w:val="20"/>
        </w:rPr>
        <w:t xml:space="preserve">Name: Abdalla Roble</w:t>
      </w:r>
    </w:p>
    <w:p>
      <w:pPr>
        <w:spacing w:before="60" w:after="60"/>
      </w:pPr>
      <w:r>
        <w:rPr>
          <w:sz w:val="20"/>
          <w:szCs w:val="20"/>
        </w:rPr>
        <w:t xml:space="preserve">Title: _________________________________________________</w:t>
      </w:r>
    </w:p>
    <w:p>
      <w:pPr>
        <w:spacing w:before="60" w:after="60"/>
      </w:pPr>
      <w:r>
        <w:rPr>
          <w:sz w:val="20"/>
          <w:szCs w:val="20"/>
        </w:rPr>
        <w:t xml:space="preserve">Date:  _________________________________________________</w:t>
      </w:r>
    </w:p>
    <w:p>
      <w:pPr>
        <w:spacing w:before="120" w:after="0"/>
      </w:pPr>
    </w:p>
    <w:p>
      <w:pPr>
        <w:spacing w:before="240" w:after="60"/>
      </w:pPr>
      <w:r>
        <w:rPr>
          <w:b/>
          <w:bCs/>
          <w:sz w:val="20"/>
          <w:szCs w:val="20"/>
        </w:rPr>
        <w:t xml:space="preserve">Recipient</w:t>
      </w:r>
    </w:p>
    <w:p>
      <w:pPr>
        <w:spacing w:before="80" w:after="60"/>
      </w:pPr>
      <w:r>
        <w:rPr>
          <w:sz w:val="20"/>
          <w:szCs w:val="20"/>
        </w:rPr>
        <w:t xml:space="preserve">Signature: _____________________________________________</w:t>
      </w:r>
    </w:p>
    <w:p>
      <w:pPr>
        <w:spacing w:before="60" w:after="60"/>
      </w:pPr>
      <w:r>
        <w:rPr>
          <w:sz w:val="20"/>
          <w:szCs w:val="20"/>
        </w:rPr>
        <w:t xml:space="preserve">Name: _____________________________________________</w:t>
      </w:r>
    </w:p>
    <w:p>
      <w:pPr>
        <w:spacing w:before="60" w:after="60"/>
      </w:pPr>
      <w:r>
        <w:rPr>
          <w:sz w:val="20"/>
          <w:szCs w:val="20"/>
        </w:rPr>
        <w:t xml:space="preserve">Title: _________________________________________________</w:t>
      </w:r>
    </w:p>
    <w:p>
      <w:pPr>
        <w:spacing w:before="60" w:after="60"/>
      </w:pPr>
      <w:r>
        <w:rPr>
          <w:sz w:val="20"/>
          <w:szCs w:val="20"/>
        </w:rPr>
        <w:t xml:space="preserve">Date:  _________________________________________________</w:t>
      </w:r>
    </w:p>
    <w:sectPr>
      <w:pgSz w:w="12240" w:h="15840" w:orient="portrait"/>
      <w:pgMar w:top="1440" w:right="1300" w:bottom="1440" w:left="13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2026-02-23T00:44:54.011Z</dcterms:created>
  <dcterms:modified xsi:type="dcterms:W3CDTF">2026-02-23T00:44:54.011Z</dcterms:modified>
</cp:coreProperties>
</file>

<file path=docProps/custom.xml><?xml version="1.0" encoding="utf-8"?>
<Properties xmlns="http://schemas.openxmlformats.org/officeDocument/2006/custom-properties" xmlns:vt="http://schemas.openxmlformats.org/officeDocument/2006/docPropsVTypes"/>
</file>